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5446C8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5446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5446C8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6B86036A" w:rsidR="00DC6D5D" w:rsidRPr="00B029D3" w:rsidRDefault="007D0B21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O F E R T </w:t>
      </w:r>
      <w:r w:rsidRPr="00B029D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5904F929" w14:textId="6C8A0412" w:rsidR="00DC6D5D" w:rsidRPr="00B029D3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B240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ratowniczo-gaśniczych</w:t>
      </w:r>
      <w:r w:rsidR="006F55C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 WL.237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5446C8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505AE3" w:rsidRPr="00B029D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.2025</w:t>
      </w:r>
    </w:p>
    <w:p w14:paraId="79C067FE" w14:textId="77777777" w:rsidR="005F1C54" w:rsidRPr="009D0841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ar-SA"/>
        </w:rPr>
      </w:pPr>
    </w:p>
    <w:p w14:paraId="2ED78831" w14:textId="77777777" w:rsidR="00DC6D5D" w:rsidRPr="005446C8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BA1CFB" w14:textId="546AD2CC" w:rsidR="00C74E8D" w:rsidRPr="005446C8" w:rsidRDefault="00DC6D5D" w:rsidP="00BB53D8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446C8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4D01AEC" w14:textId="0F6F1832" w:rsidR="00DC6D5D" w:rsidRPr="005446C8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4717602F" w14:textId="77777777" w:rsidR="006337F9" w:rsidRPr="009D0841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74AA4C51" w14:textId="3EBF1863" w:rsidR="005446C8" w:rsidRPr="00923467" w:rsidRDefault="005446C8" w:rsidP="005446C8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,,1’’, ,,2’’</w:t>
      </w:r>
      <w:r w:rsidR="00244DFB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,,3’’:</w:t>
      </w:r>
    </w:p>
    <w:tbl>
      <w:tblPr>
        <w:tblW w:w="14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1336"/>
        <w:gridCol w:w="1474"/>
        <w:gridCol w:w="1644"/>
        <w:gridCol w:w="1329"/>
        <w:gridCol w:w="1648"/>
        <w:gridCol w:w="1447"/>
        <w:gridCol w:w="1555"/>
        <w:gridCol w:w="1123"/>
      </w:tblGrid>
      <w:tr w:rsidR="005446C8" w:rsidRPr="00923467" w14:paraId="2FFAF243" w14:textId="77777777" w:rsidTr="00244DFB">
        <w:trPr>
          <w:trHeight w:val="852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A4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A3F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Samochód – typ, model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C4C7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7C5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7457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Wartość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EE9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podstawowego</w:t>
            </w:r>
            <w:r w:rsidRPr="00923467">
              <w:rPr>
                <w:rFonts w:ascii="Times New Roman" w:eastAsia="Century Gothic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1D0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Ilość szt. zamówienia opcjonalnego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73BAF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podstawowego i opcjonalnego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D83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446C8" w:rsidRPr="00923467" w14:paraId="4EDC8B4D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D1F0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  <w:p w14:paraId="492CCC9B" w14:textId="7B52464F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8000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B22F1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B54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9E3E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798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1208E" w14:textId="363AE816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AC77E" w14:textId="596529DA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419CA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E659B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6BAF8198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729C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2346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  <w:p w14:paraId="7DD8F850" w14:textId="67B609A1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(GCBA 5000 litrów)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1D96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B52C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CE0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03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509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4650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32D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62C2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446C8" w:rsidRPr="00923467" w14:paraId="4D59DE5B" w14:textId="77777777" w:rsidTr="00244DFB">
        <w:trPr>
          <w:trHeight w:val="630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BA1D" w14:textId="77777777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,,3’’</w:t>
            </w:r>
          </w:p>
          <w:p w14:paraId="60A31401" w14:textId="042CDC0B" w:rsidR="00244DFB" w:rsidRPr="00923467" w:rsidRDefault="00244DFB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(GBA)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419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B518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039B" w14:textId="77777777" w:rsidR="005446C8" w:rsidRPr="00923467" w:rsidRDefault="005446C8" w:rsidP="002F6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964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E120" w14:textId="2CD8375E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73A0" w14:textId="7DD0E3FA" w:rsidR="005446C8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8349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7045" w14:textId="77777777" w:rsidR="005446C8" w:rsidRPr="00923467" w:rsidRDefault="005446C8" w:rsidP="002F618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0B8B3F" w14:textId="77777777" w:rsidR="005446C8" w:rsidRDefault="005446C8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61B679" w14:textId="77777777" w:rsidR="00244DFB" w:rsidRDefault="00244DFB" w:rsidP="005446C8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1F9E54" w14:textId="3F0F4846" w:rsidR="00081BB6" w:rsidRPr="00B029D3" w:rsidRDefault="00244DFB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Pozostałe parametry punktowane w części „3” zostaną określone na podstawie załączonego i wypełnionego zał. nr 1</w:t>
      </w:r>
      <w:r w:rsidR="00B029D3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 do SWZ.</w:t>
      </w:r>
    </w:p>
    <w:p w14:paraId="11549379" w14:textId="77777777" w:rsidR="005446C8" w:rsidRPr="009D0841" w:rsidRDefault="005446C8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BA38982" w14:textId="77777777" w:rsidR="00BF574F" w:rsidRPr="009D0841" w:rsidRDefault="00BF574F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415CDEF2" w14:textId="77777777" w:rsidR="00BB53D8" w:rsidRPr="009D0841" w:rsidRDefault="00BB53D8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7777777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2168F5CC" w14:textId="717BA713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47B7A52F" w:rsidR="00DC6D5D" w:rsidRPr="00B029D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otwarcia </w:t>
      </w:r>
      <w:r w:rsidR="0073313E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ofert, tj. do dnia </w:t>
      </w:r>
      <w:r w:rsidR="004D4466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244C0A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B029D3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244C0A" w:rsidRPr="00A72C7E">
        <w:rPr>
          <w:rFonts w:ascii="Times New Roman" w:eastAsia="Times New Roman" w:hAnsi="Times New Roman" w:cs="Times New Roman"/>
          <w:sz w:val="24"/>
          <w:szCs w:val="24"/>
          <w:lang w:eastAsia="ar-SA"/>
        </w:rPr>
        <w:t>.2025 r.</w:t>
      </w:r>
    </w:p>
    <w:p w14:paraId="6D81AAB3" w14:textId="2CD17E7D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5446C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5446C8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5446C8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5446C8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5446C8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5446C8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5446C8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46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5446C8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9D0841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5446C8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D0841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26CFD81" w14:textId="64C4438D" w:rsidR="00D52832" w:rsidRPr="005446C8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5446C8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5446C8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5446C8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5446C8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5446C8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D0841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highlight w:val="yellow"/>
          <w:vertAlign w:val="superscript"/>
        </w:rPr>
      </w:pPr>
    </w:p>
    <w:p w14:paraId="2C62AF69" w14:textId="3297259F" w:rsidR="006B0F5A" w:rsidRPr="005446C8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46C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5446C8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5446C8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5446C8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5446C8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5446C8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5446C8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5446C8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5446C8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5446C8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9D0841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9D0841" w:rsidSect="00D52832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650DE84" w14:textId="77777777" w:rsidR="00792D66" w:rsidRPr="005446C8" w:rsidRDefault="00792D66" w:rsidP="00792D66">
      <w:pPr>
        <w:jc w:val="both"/>
        <w:rPr>
          <w:b/>
          <w:sz w:val="28"/>
          <w:szCs w:val="28"/>
        </w:rPr>
      </w:pPr>
      <w:r w:rsidRPr="005446C8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5446C8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5446C8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5446C8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5446C8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304E3CB4" w:rsidR="00352318" w:rsidRPr="00B029D3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029D3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trybie przetargu nieograniczonego na ,,</w:t>
      </w:r>
      <w:r w:rsidR="00081BB6" w:rsidRPr="00B029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Dostawę </w:t>
      </w:r>
      <w:r w:rsidR="005446C8" w:rsidRPr="00B029D3">
        <w:rPr>
          <w:rFonts w:ascii="Times New Roman" w:eastAsia="Century Gothic" w:hAnsi="Times New Roman" w:cs="Times New Roman"/>
          <w:sz w:val="24"/>
          <w:szCs w:val="24"/>
        </w:rPr>
        <w:t>ratowniczo-gaśniczych</w:t>
      </w:r>
      <w:r w:rsidRPr="00B029D3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B029D3">
        <w:rPr>
          <w:rFonts w:ascii="Times New Roman" w:hAnsi="Times New Roman"/>
          <w:color w:val="000000"/>
          <w:sz w:val="24"/>
          <w:szCs w:val="24"/>
        </w:rPr>
        <w:t>, sprawa nr WL.237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0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</w:t>
      </w:r>
      <w:r w:rsidR="005446C8" w:rsidRPr="00B029D3">
        <w:rPr>
          <w:rFonts w:ascii="Times New Roman" w:hAnsi="Times New Roman"/>
          <w:color w:val="000000"/>
          <w:sz w:val="24"/>
          <w:szCs w:val="24"/>
        </w:rPr>
        <w:t>2</w:t>
      </w:r>
      <w:r w:rsidR="00EE2784" w:rsidRPr="00B029D3">
        <w:rPr>
          <w:rFonts w:ascii="Times New Roman" w:hAnsi="Times New Roman"/>
          <w:color w:val="000000"/>
          <w:sz w:val="24"/>
          <w:szCs w:val="24"/>
        </w:rPr>
        <w:t>.2025.</w:t>
      </w:r>
    </w:p>
    <w:p w14:paraId="33577730" w14:textId="3BD870F5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7C5CD2BC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31D7DCAA" w14:textId="0F14EF84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41393EEC" w14:textId="04BD5679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4CCA8722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544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46C8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5F68B7FC" w14:textId="33BC58FB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4F672FC3" w14:textId="46C65034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3DDD12C0" w:rsidR="00352318" w:rsidRPr="005446C8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5175D77E" w14:textId="5B35747F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5446C8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446C8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9D0841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9D0841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9D0841" w:rsidRDefault="00587B51" w:rsidP="00352318">
      <w:pPr>
        <w:pStyle w:val="SIWZ7"/>
        <w:rPr>
          <w:highlight w:val="yellow"/>
        </w:rPr>
      </w:pPr>
    </w:p>
    <w:p w14:paraId="39BA7D44" w14:textId="77777777" w:rsidR="00BB53D8" w:rsidRPr="009D0841" w:rsidRDefault="00BB53D8" w:rsidP="00352318">
      <w:pPr>
        <w:pStyle w:val="SIWZ7"/>
        <w:rPr>
          <w:highlight w:val="yellow"/>
        </w:rPr>
      </w:pPr>
    </w:p>
    <w:p w14:paraId="08A1C778" w14:textId="77777777" w:rsidR="00352318" w:rsidRPr="005446C8" w:rsidRDefault="00352318" w:rsidP="00352318">
      <w:pPr>
        <w:pStyle w:val="SIWZ7"/>
      </w:pPr>
      <w:r w:rsidRPr="005446C8">
        <w:t>ZAŁĄCZNIKI:</w:t>
      </w:r>
    </w:p>
    <w:p w14:paraId="3B606A36" w14:textId="77777777" w:rsidR="00792D66" w:rsidRPr="005446C8" w:rsidRDefault="00792D66" w:rsidP="00792D66"/>
    <w:p w14:paraId="7CD76C1C" w14:textId="77777777" w:rsidR="00792D66" w:rsidRPr="005446C8" w:rsidRDefault="00792D66" w:rsidP="00792D66"/>
    <w:p w14:paraId="58CC5F09" w14:textId="3366C94B" w:rsidR="00792D66" w:rsidRPr="005446C8" w:rsidRDefault="00792D66" w:rsidP="00792D66">
      <w:pPr>
        <w:ind w:left="5664" w:firstLine="708"/>
      </w:pPr>
    </w:p>
    <w:p w14:paraId="586D268D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5446C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446C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24ED0" w14:textId="77777777" w:rsidR="00DC6D5D" w:rsidRPr="00F937AC" w:rsidRDefault="00DC6D5D" w:rsidP="00A10242">
    <w:pPr>
      <w:jc w:val="center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99180F5" wp14:editId="4E0CFA24">
              <wp:simplePos x="0" y="0"/>
              <wp:positionH relativeFrom="margin">
                <wp:posOffset>-8255</wp:posOffset>
              </wp:positionH>
              <wp:positionV relativeFrom="paragraph">
                <wp:posOffset>24765</wp:posOffset>
              </wp:positionV>
              <wp:extent cx="2171700" cy="457200"/>
              <wp:effectExtent l="0" t="0" r="0" b="0"/>
              <wp:wrapTopAndBottom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99FC52" w14:textId="77777777" w:rsidR="00DC6D5D" w:rsidRPr="008958F8" w:rsidRDefault="00DC6D5D" w:rsidP="00A10242">
                          <w:pPr>
                            <w:rPr>
                              <w:rFonts w:ascii="Arial" w:hAnsi="Arial" w:cs="Arial"/>
                            </w:rPr>
                          </w:pPr>
                          <w:r w:rsidRPr="008958F8">
                            <w:rPr>
                              <w:rFonts w:ascii="Arial" w:hAnsi="Arial" w:cs="Arial"/>
                            </w:rPr>
                            <w:t>BEZGRANICZNE BEZPIECZEŃSTWO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9180F5" id="_x0000_t202" coordsize="21600,21600" o:spt="202" path="m,l,21600r21600,l21600,xe">
              <v:stroke joinstyle="miter"/>
              <v:path gradientshapeok="t" o:connecttype="rect"/>
            </v:shapetype>
            <v:shape id="Pole tekstowe 13" o:spid="_x0000_s1026" type="#_x0000_t202" style="position:absolute;left:0;text-align:left;margin-left:-.65pt;margin-top:1.95pt;width:171pt;height:36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    <v:textbox>
                <w:txbxContent>
                  <w:p w14:paraId="5199FC52" w14:textId="77777777" w:rsidR="00DC6D5D" w:rsidRPr="008958F8" w:rsidRDefault="00DC6D5D" w:rsidP="00A10242">
                    <w:pPr>
                      <w:rPr>
                        <w:rFonts w:ascii="Arial" w:hAnsi="Arial" w:cs="Arial"/>
                      </w:rPr>
                    </w:pPr>
                    <w:r w:rsidRPr="008958F8">
                      <w:rPr>
                        <w:rFonts w:ascii="Arial" w:hAnsi="Arial" w:cs="Arial"/>
                      </w:rPr>
                      <w:t>BEZGRANICZNE BEZPIECZEŃSTWO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E50753" wp14:editId="0756E99A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Projekt nr PL/2020/PR/0077 współfinansowany przez Unię Europejską ze środków Programu Krajowego Funduszu  Bezpieczeństwa Wewnętrznego.</w:t>
    </w:r>
  </w:p>
  <w:p w14:paraId="25A64813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22979"/>
    <w:rsid w:val="00027441"/>
    <w:rsid w:val="0003592D"/>
    <w:rsid w:val="0007726F"/>
    <w:rsid w:val="00081BB6"/>
    <w:rsid w:val="000975B1"/>
    <w:rsid w:val="000B6277"/>
    <w:rsid w:val="000C23E3"/>
    <w:rsid w:val="000E6C51"/>
    <w:rsid w:val="000F6BB1"/>
    <w:rsid w:val="00144D08"/>
    <w:rsid w:val="00157291"/>
    <w:rsid w:val="00187DDD"/>
    <w:rsid w:val="001B315E"/>
    <w:rsid w:val="001E3F4D"/>
    <w:rsid w:val="001E4430"/>
    <w:rsid w:val="00201CEE"/>
    <w:rsid w:val="00233284"/>
    <w:rsid w:val="00244C0A"/>
    <w:rsid w:val="00244DFB"/>
    <w:rsid w:val="00252325"/>
    <w:rsid w:val="002735B1"/>
    <w:rsid w:val="00291B01"/>
    <w:rsid w:val="00293E55"/>
    <w:rsid w:val="002B2F0E"/>
    <w:rsid w:val="002F684C"/>
    <w:rsid w:val="003038CB"/>
    <w:rsid w:val="00344183"/>
    <w:rsid w:val="003518C2"/>
    <w:rsid w:val="00352318"/>
    <w:rsid w:val="00387EBF"/>
    <w:rsid w:val="00397320"/>
    <w:rsid w:val="003B0989"/>
    <w:rsid w:val="003B6F65"/>
    <w:rsid w:val="003D12A3"/>
    <w:rsid w:val="003D53F5"/>
    <w:rsid w:val="003E4713"/>
    <w:rsid w:val="003E56B3"/>
    <w:rsid w:val="00410B58"/>
    <w:rsid w:val="00434CE4"/>
    <w:rsid w:val="004752C0"/>
    <w:rsid w:val="004A2D0F"/>
    <w:rsid w:val="004D4466"/>
    <w:rsid w:val="004D577D"/>
    <w:rsid w:val="004E758E"/>
    <w:rsid w:val="004F444F"/>
    <w:rsid w:val="005033D8"/>
    <w:rsid w:val="00505AE3"/>
    <w:rsid w:val="00526BA5"/>
    <w:rsid w:val="00543038"/>
    <w:rsid w:val="005446C8"/>
    <w:rsid w:val="00586F55"/>
    <w:rsid w:val="00587B51"/>
    <w:rsid w:val="005900F4"/>
    <w:rsid w:val="005A0E13"/>
    <w:rsid w:val="005A5068"/>
    <w:rsid w:val="005B558E"/>
    <w:rsid w:val="005C0B11"/>
    <w:rsid w:val="005E2980"/>
    <w:rsid w:val="005E4F17"/>
    <w:rsid w:val="005F1C54"/>
    <w:rsid w:val="006337F9"/>
    <w:rsid w:val="0064142C"/>
    <w:rsid w:val="00692F7E"/>
    <w:rsid w:val="006A4E94"/>
    <w:rsid w:val="006B0F5A"/>
    <w:rsid w:val="006B2408"/>
    <w:rsid w:val="006D1A8B"/>
    <w:rsid w:val="006F55CD"/>
    <w:rsid w:val="006F6E49"/>
    <w:rsid w:val="00707FBD"/>
    <w:rsid w:val="00714833"/>
    <w:rsid w:val="0073313E"/>
    <w:rsid w:val="00744429"/>
    <w:rsid w:val="00753332"/>
    <w:rsid w:val="00774430"/>
    <w:rsid w:val="00792D66"/>
    <w:rsid w:val="007D092B"/>
    <w:rsid w:val="007D0B21"/>
    <w:rsid w:val="007D3296"/>
    <w:rsid w:val="007E52FF"/>
    <w:rsid w:val="007E6A5F"/>
    <w:rsid w:val="008346F6"/>
    <w:rsid w:val="00836561"/>
    <w:rsid w:val="00844F35"/>
    <w:rsid w:val="0085212F"/>
    <w:rsid w:val="00855CFF"/>
    <w:rsid w:val="00866638"/>
    <w:rsid w:val="008878C1"/>
    <w:rsid w:val="008A293D"/>
    <w:rsid w:val="008A5BFB"/>
    <w:rsid w:val="008D2AAD"/>
    <w:rsid w:val="0090010E"/>
    <w:rsid w:val="00923467"/>
    <w:rsid w:val="00934B45"/>
    <w:rsid w:val="00961E38"/>
    <w:rsid w:val="00970215"/>
    <w:rsid w:val="0099132A"/>
    <w:rsid w:val="00992E0E"/>
    <w:rsid w:val="009D0841"/>
    <w:rsid w:val="009D0EC9"/>
    <w:rsid w:val="009F0AA4"/>
    <w:rsid w:val="009F7F7D"/>
    <w:rsid w:val="00A06434"/>
    <w:rsid w:val="00A52882"/>
    <w:rsid w:val="00A72C7E"/>
    <w:rsid w:val="00A95034"/>
    <w:rsid w:val="00AA70C6"/>
    <w:rsid w:val="00AD27B4"/>
    <w:rsid w:val="00AE2C02"/>
    <w:rsid w:val="00B029D3"/>
    <w:rsid w:val="00B303FC"/>
    <w:rsid w:val="00BB53D8"/>
    <w:rsid w:val="00BD28BB"/>
    <w:rsid w:val="00BE56F7"/>
    <w:rsid w:val="00BF574F"/>
    <w:rsid w:val="00C23369"/>
    <w:rsid w:val="00C31828"/>
    <w:rsid w:val="00C46EE7"/>
    <w:rsid w:val="00C62AC2"/>
    <w:rsid w:val="00C707D2"/>
    <w:rsid w:val="00C743C8"/>
    <w:rsid w:val="00C74E8D"/>
    <w:rsid w:val="00C77158"/>
    <w:rsid w:val="00C94F3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5E3C"/>
    <w:rsid w:val="00DA6BBC"/>
    <w:rsid w:val="00DC6D5D"/>
    <w:rsid w:val="00E21E3D"/>
    <w:rsid w:val="00E32479"/>
    <w:rsid w:val="00E60F50"/>
    <w:rsid w:val="00E6724C"/>
    <w:rsid w:val="00EB18E8"/>
    <w:rsid w:val="00EC1F31"/>
    <w:rsid w:val="00EE17AC"/>
    <w:rsid w:val="00EE2784"/>
    <w:rsid w:val="00F0103F"/>
    <w:rsid w:val="00F07066"/>
    <w:rsid w:val="00F62D5A"/>
    <w:rsid w:val="00F72B80"/>
    <w:rsid w:val="00F7302E"/>
    <w:rsid w:val="00F775E6"/>
    <w:rsid w:val="00FB40CE"/>
    <w:rsid w:val="00FB52BB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85</cp:revision>
  <dcterms:created xsi:type="dcterms:W3CDTF">2021-04-09T09:56:00Z</dcterms:created>
  <dcterms:modified xsi:type="dcterms:W3CDTF">2025-05-05T09:30:00Z</dcterms:modified>
</cp:coreProperties>
</file>